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01A" w:rsidRDefault="004A501A" w:rsidP="004A501A">
      <w:pPr>
        <w:jc w:val="right"/>
      </w:pPr>
      <w:r>
        <w:t>Утверждаю</w:t>
      </w:r>
    </w:p>
    <w:p w:rsidR="00EE5AE9" w:rsidRPr="00EE5AE9" w:rsidRDefault="004A501A" w:rsidP="004A501A">
      <w:pPr>
        <w:jc w:val="right"/>
      </w:pPr>
      <w:r>
        <w:t xml:space="preserve">Исполнительный директор РОО СФШ </w:t>
      </w:r>
      <w:proofErr w:type="spellStart"/>
      <w:r>
        <w:t>СПб________________В.В</w:t>
      </w:r>
      <w:proofErr w:type="spellEnd"/>
      <w:r>
        <w:t>. Быков</w:t>
      </w:r>
      <w:r w:rsidR="00EE5AE9" w:rsidRPr="00EE5AE9">
        <w:t> </w:t>
      </w:r>
    </w:p>
    <w:p w:rsidR="004A501A" w:rsidRDefault="004A501A" w:rsidP="00EE5AE9">
      <w:pPr>
        <w:jc w:val="center"/>
        <w:rPr>
          <w:b/>
        </w:rPr>
      </w:pPr>
    </w:p>
    <w:p w:rsidR="00EE5AE9" w:rsidRPr="00EE5AE9" w:rsidRDefault="00EE5AE9" w:rsidP="00EE5AE9">
      <w:pPr>
        <w:jc w:val="center"/>
        <w:rPr>
          <w:b/>
        </w:rPr>
      </w:pPr>
      <w:r w:rsidRPr="00EE5AE9">
        <w:rPr>
          <w:b/>
        </w:rPr>
        <w:t>РЕГЛАМЕНТ</w:t>
      </w:r>
    </w:p>
    <w:p w:rsidR="00EE5AE9" w:rsidRPr="00EE5AE9" w:rsidRDefault="00EE5AE9" w:rsidP="00EE5AE9">
      <w:pPr>
        <w:pStyle w:val="a3"/>
        <w:jc w:val="center"/>
        <w:rPr>
          <w:b/>
        </w:rPr>
      </w:pPr>
    </w:p>
    <w:p w:rsidR="00EE5AE9" w:rsidRPr="00EE5AE9" w:rsidRDefault="00EE5AE9" w:rsidP="00EE5AE9">
      <w:pPr>
        <w:pStyle w:val="a3"/>
        <w:jc w:val="center"/>
        <w:rPr>
          <w:b/>
        </w:rPr>
      </w:pPr>
      <w:r w:rsidRPr="00EE5AE9">
        <w:rPr>
          <w:b/>
        </w:rPr>
        <w:t>Кубка СФШ СПб по блицу 2017 года</w:t>
      </w:r>
    </w:p>
    <w:p w:rsidR="00EE5AE9" w:rsidRPr="00EE5AE9" w:rsidRDefault="00EE5AE9" w:rsidP="00EE5AE9">
      <w:pPr>
        <w:pStyle w:val="a3"/>
      </w:pPr>
      <w:r w:rsidRPr="00EE5AE9">
        <w:t> </w:t>
      </w:r>
    </w:p>
    <w:p w:rsidR="00EE5AE9" w:rsidRPr="00EE5AE9" w:rsidRDefault="00EE5AE9" w:rsidP="00EE5AE9">
      <w:pPr>
        <w:pStyle w:val="a3"/>
      </w:pPr>
      <w:r w:rsidRPr="00EE5AE9">
        <w:t> </w:t>
      </w:r>
    </w:p>
    <w:p w:rsidR="00EE5AE9" w:rsidRPr="00EE5AE9" w:rsidRDefault="00EE5AE9" w:rsidP="00EE5AE9">
      <w:pPr>
        <w:pStyle w:val="a3"/>
      </w:pPr>
      <w:r w:rsidRPr="00EE5AE9">
        <w:t xml:space="preserve"> Кубок федерации по блицу проводится </w:t>
      </w:r>
      <w:r w:rsidR="004A501A">
        <w:t>с 15 по 23 декабря 2017</w:t>
      </w:r>
      <w:r w:rsidRPr="00EE5AE9">
        <w:t xml:space="preserve"> года, </w:t>
      </w:r>
      <w:r w:rsidR="004A501A">
        <w:t>9</w:t>
      </w:r>
      <w:r w:rsidRPr="00EE5AE9">
        <w:t xml:space="preserve"> турниров</w:t>
      </w:r>
      <w:r w:rsidR="004A501A">
        <w:t xml:space="preserve"> ежедневно</w:t>
      </w:r>
      <w:r w:rsidRPr="00EE5AE9">
        <w:t xml:space="preserve"> с обсчетом рейтинга ЭЛО по блицу, в шахматном клубе «Овертайм» по адресу ул. Гороховая, 49.</w:t>
      </w:r>
      <w:r w:rsidR="004A501A">
        <w:t xml:space="preserve"> Регистрация ежедневно с 15.00 до 16.00, начало в 16.00.</w:t>
      </w:r>
    </w:p>
    <w:p w:rsidR="00EE5AE9" w:rsidRPr="00EE5AE9" w:rsidRDefault="00EE5AE9" w:rsidP="00EE5AE9">
      <w:pPr>
        <w:pStyle w:val="a3"/>
      </w:pPr>
      <w:r w:rsidRPr="00EE5AE9">
        <w:t>Контроль времени 3 минуты + 2 секунды на ход, 11 туров по швейцарской системе (число туров и система проведения могут быть изменены при малом количестве участников).</w:t>
      </w:r>
    </w:p>
    <w:p w:rsidR="00EE5AE9" w:rsidRPr="00EE5AE9" w:rsidRDefault="00EE5AE9" w:rsidP="00EE5AE9">
      <w:pPr>
        <w:pStyle w:val="a3"/>
      </w:pPr>
      <w:r w:rsidRPr="00EE5AE9">
        <w:t xml:space="preserve">Победитель каждого турнира определяется по наибольшему количеству набранных очков, а в случае их равенства </w:t>
      </w:r>
      <w:r w:rsidR="004A501A">
        <w:t xml:space="preserve">в порядке приоритетности </w:t>
      </w:r>
      <w:r w:rsidRPr="00EE5AE9">
        <w:t xml:space="preserve">по коэффициенту </w:t>
      </w:r>
      <w:proofErr w:type="spellStart"/>
      <w:r w:rsidRPr="00EE5AE9">
        <w:t>Бухгольца</w:t>
      </w:r>
      <w:proofErr w:type="spellEnd"/>
      <w:r w:rsidRPr="00EE5AE9">
        <w:t xml:space="preserve">, по усеченному коэффициенту </w:t>
      </w:r>
      <w:proofErr w:type="spellStart"/>
      <w:r w:rsidRPr="00EE5AE9">
        <w:t>Бухгольца</w:t>
      </w:r>
      <w:proofErr w:type="spellEnd"/>
      <w:r w:rsidRPr="00EE5AE9">
        <w:t xml:space="preserve">, коэффициенту </w:t>
      </w:r>
      <w:proofErr w:type="spellStart"/>
      <w:r w:rsidRPr="00EE5AE9">
        <w:t>Бергера</w:t>
      </w:r>
      <w:proofErr w:type="spellEnd"/>
      <w:r w:rsidR="004A501A">
        <w:t>, личной встрече, количеству побед, количеству сыгранных партий черными</w:t>
      </w:r>
      <w:r w:rsidRPr="00EE5AE9">
        <w:t>.</w:t>
      </w:r>
    </w:p>
    <w:p w:rsidR="00EE5AE9" w:rsidRPr="00EE5AE9" w:rsidRDefault="00EE5AE9" w:rsidP="00EE5AE9">
      <w:pPr>
        <w:pStyle w:val="a3"/>
      </w:pPr>
      <w:r w:rsidRPr="00EE5AE9">
        <w:t>Победители каждого турнира получают зачетные очки:</w:t>
      </w:r>
    </w:p>
    <w:p w:rsidR="00EE5AE9" w:rsidRPr="00EE5AE9" w:rsidRDefault="00EE5AE9" w:rsidP="00EE5AE9">
      <w:pPr>
        <w:pStyle w:val="a3"/>
      </w:pPr>
      <w:r w:rsidRPr="00EE5AE9">
        <w:t> </w:t>
      </w:r>
    </w:p>
    <w:tbl>
      <w:tblPr>
        <w:tblW w:w="0" w:type="auto"/>
        <w:tblBorders>
          <w:top w:val="single" w:sz="6" w:space="0" w:color="426986"/>
          <w:left w:val="single" w:sz="6" w:space="0" w:color="426986"/>
          <w:bottom w:val="single" w:sz="6" w:space="0" w:color="426986"/>
          <w:right w:val="single" w:sz="6" w:space="0" w:color="426986"/>
        </w:tblBorders>
        <w:shd w:val="clear" w:color="auto" w:fill="E5F3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9"/>
        <w:gridCol w:w="4680"/>
      </w:tblGrid>
      <w:tr w:rsidR="00EE5AE9" w:rsidRPr="00EE5AE9" w:rsidTr="00EE5AE9">
        <w:tc>
          <w:tcPr>
            <w:tcW w:w="4785" w:type="dxa"/>
            <w:tcBorders>
              <w:top w:val="single" w:sz="6" w:space="0" w:color="426986"/>
              <w:left w:val="single" w:sz="6" w:space="0" w:color="426986"/>
              <w:bottom w:val="single" w:sz="6" w:space="0" w:color="426986"/>
              <w:right w:val="single" w:sz="6" w:space="0" w:color="426986"/>
            </w:tcBorders>
            <w:shd w:val="clear" w:color="auto" w:fill="E5F3F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AE9" w:rsidRPr="00EE5AE9" w:rsidRDefault="00EE5AE9" w:rsidP="00EE5AE9">
            <w:pPr>
              <w:pStyle w:val="a3"/>
            </w:pPr>
            <w:r w:rsidRPr="00EE5AE9">
              <w:t>Число участников</w:t>
            </w:r>
          </w:p>
        </w:tc>
        <w:tc>
          <w:tcPr>
            <w:tcW w:w="4785" w:type="dxa"/>
            <w:tcBorders>
              <w:top w:val="single" w:sz="6" w:space="0" w:color="426986"/>
              <w:left w:val="single" w:sz="6" w:space="0" w:color="426986"/>
              <w:bottom w:val="single" w:sz="6" w:space="0" w:color="426986"/>
              <w:right w:val="single" w:sz="6" w:space="0" w:color="426986"/>
            </w:tcBorders>
            <w:shd w:val="clear" w:color="auto" w:fill="E5F3F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AE9" w:rsidRPr="00EE5AE9" w:rsidRDefault="00EE5AE9" w:rsidP="00EE5AE9">
            <w:pPr>
              <w:pStyle w:val="a3"/>
            </w:pPr>
            <w:r w:rsidRPr="00EE5AE9">
              <w:t>Зачетные очки</w:t>
            </w:r>
          </w:p>
        </w:tc>
      </w:tr>
      <w:tr w:rsidR="00EE5AE9" w:rsidRPr="00EE5AE9" w:rsidTr="00EE5AE9">
        <w:tc>
          <w:tcPr>
            <w:tcW w:w="4785" w:type="dxa"/>
            <w:tcBorders>
              <w:top w:val="single" w:sz="6" w:space="0" w:color="426986"/>
              <w:left w:val="single" w:sz="6" w:space="0" w:color="426986"/>
              <w:bottom w:val="single" w:sz="6" w:space="0" w:color="426986"/>
              <w:right w:val="single" w:sz="6" w:space="0" w:color="426986"/>
            </w:tcBorders>
            <w:shd w:val="clear" w:color="auto" w:fill="E5F3F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AE9" w:rsidRPr="00EE5AE9" w:rsidRDefault="00EE5AE9" w:rsidP="00EE5AE9">
            <w:pPr>
              <w:pStyle w:val="a3"/>
            </w:pPr>
            <w:r w:rsidRPr="00EE5AE9">
              <w:t>7-11</w:t>
            </w:r>
          </w:p>
        </w:tc>
        <w:tc>
          <w:tcPr>
            <w:tcW w:w="4785" w:type="dxa"/>
            <w:tcBorders>
              <w:top w:val="single" w:sz="6" w:space="0" w:color="426986"/>
              <w:left w:val="single" w:sz="6" w:space="0" w:color="426986"/>
              <w:bottom w:val="single" w:sz="6" w:space="0" w:color="426986"/>
              <w:right w:val="single" w:sz="6" w:space="0" w:color="426986"/>
            </w:tcBorders>
            <w:shd w:val="clear" w:color="auto" w:fill="E5F3F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AE9" w:rsidRPr="00EE5AE9" w:rsidRDefault="00EE5AE9" w:rsidP="00EE5AE9">
            <w:pPr>
              <w:pStyle w:val="a3"/>
            </w:pPr>
            <w:r w:rsidRPr="00EE5AE9">
              <w:t>3,2,1</w:t>
            </w:r>
          </w:p>
        </w:tc>
      </w:tr>
      <w:tr w:rsidR="00EE5AE9" w:rsidRPr="00EE5AE9" w:rsidTr="00EE5AE9">
        <w:tc>
          <w:tcPr>
            <w:tcW w:w="4785" w:type="dxa"/>
            <w:tcBorders>
              <w:top w:val="single" w:sz="6" w:space="0" w:color="426986"/>
              <w:left w:val="single" w:sz="6" w:space="0" w:color="426986"/>
              <w:bottom w:val="single" w:sz="6" w:space="0" w:color="426986"/>
              <w:right w:val="single" w:sz="6" w:space="0" w:color="426986"/>
            </w:tcBorders>
            <w:shd w:val="clear" w:color="auto" w:fill="E5F3F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AE9" w:rsidRPr="00EE5AE9" w:rsidRDefault="00EE5AE9" w:rsidP="00EE5AE9">
            <w:pPr>
              <w:pStyle w:val="a3"/>
            </w:pPr>
            <w:r w:rsidRPr="00EE5AE9">
              <w:t>12-20</w:t>
            </w:r>
          </w:p>
        </w:tc>
        <w:tc>
          <w:tcPr>
            <w:tcW w:w="4785" w:type="dxa"/>
            <w:tcBorders>
              <w:top w:val="single" w:sz="6" w:space="0" w:color="426986"/>
              <w:left w:val="single" w:sz="6" w:space="0" w:color="426986"/>
              <w:bottom w:val="single" w:sz="6" w:space="0" w:color="426986"/>
              <w:right w:val="single" w:sz="6" w:space="0" w:color="426986"/>
            </w:tcBorders>
            <w:shd w:val="clear" w:color="auto" w:fill="E5F3F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AE9" w:rsidRPr="00EE5AE9" w:rsidRDefault="00EE5AE9" w:rsidP="00EE5AE9">
            <w:pPr>
              <w:pStyle w:val="a3"/>
            </w:pPr>
            <w:r w:rsidRPr="00EE5AE9">
              <w:t>4,3,2,1</w:t>
            </w:r>
          </w:p>
        </w:tc>
      </w:tr>
      <w:tr w:rsidR="00EE5AE9" w:rsidRPr="00EE5AE9" w:rsidTr="00EE5AE9">
        <w:tc>
          <w:tcPr>
            <w:tcW w:w="4785" w:type="dxa"/>
            <w:tcBorders>
              <w:top w:val="single" w:sz="6" w:space="0" w:color="426986"/>
              <w:left w:val="single" w:sz="6" w:space="0" w:color="426986"/>
              <w:bottom w:val="single" w:sz="6" w:space="0" w:color="426986"/>
              <w:right w:val="single" w:sz="6" w:space="0" w:color="426986"/>
            </w:tcBorders>
            <w:shd w:val="clear" w:color="auto" w:fill="E5F3F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AE9" w:rsidRPr="00EE5AE9" w:rsidRDefault="00EE5AE9" w:rsidP="00EE5AE9">
            <w:pPr>
              <w:pStyle w:val="a3"/>
            </w:pPr>
            <w:r w:rsidRPr="00EE5AE9">
              <w:t>21-31</w:t>
            </w:r>
          </w:p>
        </w:tc>
        <w:tc>
          <w:tcPr>
            <w:tcW w:w="4785" w:type="dxa"/>
            <w:tcBorders>
              <w:top w:val="single" w:sz="6" w:space="0" w:color="426986"/>
              <w:left w:val="single" w:sz="6" w:space="0" w:color="426986"/>
              <w:bottom w:val="single" w:sz="6" w:space="0" w:color="426986"/>
              <w:right w:val="single" w:sz="6" w:space="0" w:color="426986"/>
            </w:tcBorders>
            <w:shd w:val="clear" w:color="auto" w:fill="E5F3F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AE9" w:rsidRPr="00EE5AE9" w:rsidRDefault="00EE5AE9" w:rsidP="00EE5AE9">
            <w:pPr>
              <w:pStyle w:val="a3"/>
            </w:pPr>
            <w:r w:rsidRPr="00EE5AE9">
              <w:t>5,4,3,2,1</w:t>
            </w:r>
          </w:p>
        </w:tc>
      </w:tr>
      <w:tr w:rsidR="00EE5AE9" w:rsidRPr="00EE5AE9" w:rsidTr="00EE5AE9">
        <w:tc>
          <w:tcPr>
            <w:tcW w:w="4785" w:type="dxa"/>
            <w:tcBorders>
              <w:top w:val="single" w:sz="6" w:space="0" w:color="426986"/>
              <w:left w:val="single" w:sz="6" w:space="0" w:color="426986"/>
              <w:bottom w:val="single" w:sz="6" w:space="0" w:color="426986"/>
              <w:right w:val="single" w:sz="6" w:space="0" w:color="426986"/>
            </w:tcBorders>
            <w:shd w:val="clear" w:color="auto" w:fill="E5F3F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AE9" w:rsidRPr="00EE5AE9" w:rsidRDefault="00EE5AE9" w:rsidP="00EE5AE9">
            <w:pPr>
              <w:pStyle w:val="a3"/>
            </w:pPr>
            <w:r w:rsidRPr="00EE5AE9">
              <w:t>32-43</w:t>
            </w:r>
          </w:p>
        </w:tc>
        <w:tc>
          <w:tcPr>
            <w:tcW w:w="4785" w:type="dxa"/>
            <w:tcBorders>
              <w:top w:val="single" w:sz="6" w:space="0" w:color="426986"/>
              <w:left w:val="single" w:sz="6" w:space="0" w:color="426986"/>
              <w:bottom w:val="single" w:sz="6" w:space="0" w:color="426986"/>
              <w:right w:val="single" w:sz="6" w:space="0" w:color="426986"/>
            </w:tcBorders>
            <w:shd w:val="clear" w:color="auto" w:fill="E5F3F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AE9" w:rsidRPr="00EE5AE9" w:rsidRDefault="00EE5AE9" w:rsidP="00EE5AE9">
            <w:pPr>
              <w:pStyle w:val="a3"/>
            </w:pPr>
            <w:r w:rsidRPr="00EE5AE9">
              <w:t>6,5,4,3,2,1</w:t>
            </w:r>
          </w:p>
        </w:tc>
      </w:tr>
      <w:tr w:rsidR="00EE5AE9" w:rsidRPr="00EE5AE9" w:rsidTr="00EE5AE9">
        <w:tc>
          <w:tcPr>
            <w:tcW w:w="4785" w:type="dxa"/>
            <w:tcBorders>
              <w:top w:val="single" w:sz="6" w:space="0" w:color="426986"/>
              <w:left w:val="single" w:sz="6" w:space="0" w:color="426986"/>
              <w:bottom w:val="single" w:sz="6" w:space="0" w:color="426986"/>
              <w:right w:val="single" w:sz="6" w:space="0" w:color="426986"/>
            </w:tcBorders>
            <w:shd w:val="clear" w:color="auto" w:fill="E5F3F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AE9" w:rsidRPr="00EE5AE9" w:rsidRDefault="00EE5AE9" w:rsidP="00EE5AE9">
            <w:pPr>
              <w:pStyle w:val="a3"/>
            </w:pPr>
            <w:r w:rsidRPr="00EE5AE9">
              <w:t>44-55</w:t>
            </w:r>
          </w:p>
        </w:tc>
        <w:tc>
          <w:tcPr>
            <w:tcW w:w="4785" w:type="dxa"/>
            <w:tcBorders>
              <w:top w:val="single" w:sz="6" w:space="0" w:color="426986"/>
              <w:left w:val="single" w:sz="6" w:space="0" w:color="426986"/>
              <w:bottom w:val="single" w:sz="6" w:space="0" w:color="426986"/>
              <w:right w:val="single" w:sz="6" w:space="0" w:color="426986"/>
            </w:tcBorders>
            <w:shd w:val="clear" w:color="auto" w:fill="E5F3F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AE9" w:rsidRPr="00EE5AE9" w:rsidRDefault="00EE5AE9" w:rsidP="00EE5AE9">
            <w:pPr>
              <w:pStyle w:val="a3"/>
            </w:pPr>
            <w:r w:rsidRPr="00EE5AE9">
              <w:t>8,6,5,4,3,2,1</w:t>
            </w:r>
          </w:p>
        </w:tc>
      </w:tr>
      <w:tr w:rsidR="00EE5AE9" w:rsidRPr="00EE5AE9" w:rsidTr="00EE5AE9">
        <w:tc>
          <w:tcPr>
            <w:tcW w:w="4785" w:type="dxa"/>
            <w:tcBorders>
              <w:top w:val="single" w:sz="6" w:space="0" w:color="426986"/>
              <w:left w:val="single" w:sz="6" w:space="0" w:color="426986"/>
              <w:bottom w:val="single" w:sz="6" w:space="0" w:color="426986"/>
              <w:right w:val="single" w:sz="6" w:space="0" w:color="426986"/>
            </w:tcBorders>
            <w:shd w:val="clear" w:color="auto" w:fill="E5F3F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AE9" w:rsidRPr="00EE5AE9" w:rsidRDefault="00EE5AE9" w:rsidP="00EE5AE9">
            <w:pPr>
              <w:pStyle w:val="a3"/>
            </w:pPr>
            <w:r w:rsidRPr="00EE5AE9">
              <w:t>56-71</w:t>
            </w:r>
          </w:p>
        </w:tc>
        <w:tc>
          <w:tcPr>
            <w:tcW w:w="4785" w:type="dxa"/>
            <w:tcBorders>
              <w:top w:val="single" w:sz="6" w:space="0" w:color="426986"/>
              <w:left w:val="single" w:sz="6" w:space="0" w:color="426986"/>
              <w:bottom w:val="single" w:sz="6" w:space="0" w:color="426986"/>
              <w:right w:val="single" w:sz="6" w:space="0" w:color="426986"/>
            </w:tcBorders>
            <w:shd w:val="clear" w:color="auto" w:fill="E5F3F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AE9" w:rsidRPr="00EE5AE9" w:rsidRDefault="00EE5AE9" w:rsidP="00EE5AE9">
            <w:pPr>
              <w:pStyle w:val="a3"/>
            </w:pPr>
            <w:r w:rsidRPr="00EE5AE9">
              <w:t>10,8,6,5,4,3,2,1</w:t>
            </w:r>
          </w:p>
        </w:tc>
      </w:tr>
      <w:tr w:rsidR="00EE5AE9" w:rsidRPr="00EE5AE9" w:rsidTr="00EE5AE9">
        <w:tc>
          <w:tcPr>
            <w:tcW w:w="4785" w:type="dxa"/>
            <w:tcBorders>
              <w:top w:val="single" w:sz="6" w:space="0" w:color="426986"/>
              <w:left w:val="single" w:sz="6" w:space="0" w:color="426986"/>
              <w:bottom w:val="single" w:sz="6" w:space="0" w:color="426986"/>
              <w:right w:val="single" w:sz="6" w:space="0" w:color="426986"/>
            </w:tcBorders>
            <w:shd w:val="clear" w:color="auto" w:fill="E5F3F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AE9" w:rsidRPr="00EE5AE9" w:rsidRDefault="00EE5AE9" w:rsidP="00EE5AE9">
            <w:pPr>
              <w:pStyle w:val="a3"/>
            </w:pPr>
            <w:r w:rsidRPr="00EE5AE9">
              <w:t>72 и более</w:t>
            </w:r>
          </w:p>
        </w:tc>
        <w:tc>
          <w:tcPr>
            <w:tcW w:w="4785" w:type="dxa"/>
            <w:tcBorders>
              <w:top w:val="single" w:sz="6" w:space="0" w:color="426986"/>
              <w:left w:val="single" w:sz="6" w:space="0" w:color="426986"/>
              <w:bottom w:val="single" w:sz="6" w:space="0" w:color="426986"/>
              <w:right w:val="single" w:sz="6" w:space="0" w:color="426986"/>
            </w:tcBorders>
            <w:shd w:val="clear" w:color="auto" w:fill="E5F3F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AE9" w:rsidRPr="00EE5AE9" w:rsidRDefault="00EE5AE9" w:rsidP="00EE5AE9">
            <w:pPr>
              <w:pStyle w:val="a3"/>
            </w:pPr>
            <w:r w:rsidRPr="00EE5AE9">
              <w:t>12,10,8,6,5,4,3,2,1</w:t>
            </w:r>
          </w:p>
        </w:tc>
      </w:tr>
    </w:tbl>
    <w:p w:rsidR="00EE5AE9" w:rsidRPr="00EE5AE9" w:rsidRDefault="00EE5AE9" w:rsidP="00EE5AE9">
      <w:pPr>
        <w:pStyle w:val="a3"/>
      </w:pPr>
      <w:r w:rsidRPr="00EE5AE9">
        <w:t> </w:t>
      </w:r>
    </w:p>
    <w:p w:rsidR="00EE5AE9" w:rsidRPr="00EE5AE9" w:rsidRDefault="00EE5AE9" w:rsidP="00EE5AE9">
      <w:pPr>
        <w:pStyle w:val="a3"/>
      </w:pPr>
      <w:r w:rsidRPr="00EE5AE9">
        <w:t> 5.    10 победителей серии определяются по наибольшему количеству набранных зачетных очков, в случае их равенства – по наибольшему количеству побед в этапах Кубка, по наибольшему количеству сыгранных турниров. Для получения дополнительного приза нужно сыграть, как минимум, в трех турнирах серии.</w:t>
      </w:r>
    </w:p>
    <w:p w:rsidR="00EE5AE9" w:rsidRPr="00EE5AE9" w:rsidRDefault="00EE5AE9" w:rsidP="00EE5AE9">
      <w:pPr>
        <w:pStyle w:val="a3"/>
      </w:pPr>
      <w:r w:rsidRPr="00EE5AE9">
        <w:t>6.     Турнирный взнос в каждом турнире составляет 3</w:t>
      </w:r>
      <w:r w:rsidR="004A501A">
        <w:t>5</w:t>
      </w:r>
      <w:r w:rsidRPr="00EE5AE9">
        <w:t>0 руб. (для участников 200</w:t>
      </w:r>
      <w:r w:rsidR="004A501A">
        <w:t xml:space="preserve">3 </w:t>
      </w:r>
      <w:r w:rsidRPr="00EE5AE9">
        <w:t>г.р. и моложе, 195</w:t>
      </w:r>
      <w:r w:rsidR="004A501A">
        <w:t xml:space="preserve">7 </w:t>
      </w:r>
      <w:r w:rsidRPr="00EE5AE9">
        <w:t>г.р. и старше – 2</w:t>
      </w:r>
      <w:r w:rsidR="004A501A">
        <w:t>5</w:t>
      </w:r>
      <w:r w:rsidRPr="00EE5AE9">
        <w:t>0 руб.). Участники, не имеющие ID ФИДЕ, представляющие РФ, единовременно оплачивают 250 руб. и предъявляют паспорт или другой документ, подтверждающий право постоянного проживания на территории России. Участники, не имеющие ID ФИДЕ и представляющие другие федерации, должны предварительно зарегистрироваться в своей федерации и получить ID, в противном случае они не могут играть в турнирах Кубка.</w:t>
      </w:r>
    </w:p>
    <w:p w:rsidR="00EE5AE9" w:rsidRPr="00EE5AE9" w:rsidRDefault="00EE5AE9" w:rsidP="00EE5AE9">
      <w:pPr>
        <w:pStyle w:val="a3"/>
      </w:pPr>
      <w:r w:rsidRPr="00EE5AE9">
        <w:t xml:space="preserve">7.      Призовой фонд каждого турнира Кубка составляет </w:t>
      </w:r>
      <w:r w:rsidR="004A501A">
        <w:t>6</w:t>
      </w:r>
      <w:r w:rsidRPr="00EE5AE9">
        <w:t xml:space="preserve">0% собранных турнирных взносов, </w:t>
      </w:r>
      <w:r w:rsidR="004A501A">
        <w:t>4</w:t>
      </w:r>
      <w:r w:rsidRPr="00EE5AE9">
        <w:t>0% собранных взносов получают победители в финальном зачете. Выдача призов осуществляется только в день последнего турнира серии десяти лучшим участникам серии. В случае отсутствия победителей на церемонии награждения, призы поступают в доход организатора.</w:t>
      </w:r>
    </w:p>
    <w:p w:rsidR="00EE5AE9" w:rsidRPr="00EE5AE9" w:rsidRDefault="00EE5AE9" w:rsidP="00EE5AE9">
      <w:pPr>
        <w:pStyle w:val="a3"/>
      </w:pPr>
      <w:r w:rsidRPr="00EE5AE9">
        <w:t xml:space="preserve">8.      Расписание турниров Кубка – на сайтах </w:t>
      </w:r>
      <w:proofErr w:type="spellStart"/>
      <w:r w:rsidRPr="00EE5AE9">
        <w:t>totalchess</w:t>
      </w:r>
      <w:proofErr w:type="spellEnd"/>
      <w:r w:rsidRPr="00EE5AE9">
        <w:t>.</w:t>
      </w:r>
      <w:r w:rsidRPr="00EE5AE9">
        <w:rPr>
          <w:lang w:val="en-US"/>
        </w:rPr>
        <w:t>org</w:t>
      </w:r>
      <w:r w:rsidRPr="00EE5AE9">
        <w:t xml:space="preserve"> и overtimechess.ru, дополнительная информация по телефону +7 911 9223456</w:t>
      </w:r>
      <w:r w:rsidR="004A501A">
        <w:t>,</w:t>
      </w:r>
      <w:r w:rsidRPr="00EE5AE9">
        <w:t xml:space="preserve"> Александр </w:t>
      </w:r>
      <w:proofErr w:type="spellStart"/>
      <w:r w:rsidRPr="00EE5AE9">
        <w:t>Соцкий</w:t>
      </w:r>
      <w:proofErr w:type="spellEnd"/>
      <w:r w:rsidRPr="00EE5AE9">
        <w:t>.</w:t>
      </w:r>
    </w:p>
    <w:p w:rsidR="0065057D" w:rsidRDefault="0065057D">
      <w:bookmarkStart w:id="0" w:name="_GoBack"/>
      <w:bookmarkEnd w:id="0"/>
    </w:p>
    <w:sectPr w:rsidR="00650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7A222B"/>
    <w:multiLevelType w:val="multilevel"/>
    <w:tmpl w:val="28C43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E0"/>
    <w:rsid w:val="001758E0"/>
    <w:rsid w:val="004A501A"/>
    <w:rsid w:val="0065057D"/>
    <w:rsid w:val="00B1767D"/>
    <w:rsid w:val="00EE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C0923-1B55-41DA-8A82-D280DF43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5A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3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2017-12-04T15:06:00Z</dcterms:created>
  <dcterms:modified xsi:type="dcterms:W3CDTF">2017-12-04T15:06:00Z</dcterms:modified>
</cp:coreProperties>
</file>